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A" w:rsidRPr="00D9549A" w:rsidRDefault="00D9549A" w:rsidP="0098277F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954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Элюентная</w:t>
      </w:r>
      <w:proofErr w:type="spellEnd"/>
      <w:r w:rsidRPr="00D954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хроматография</w:t>
      </w:r>
    </w:p>
    <w:p w:rsidR="00D9549A" w:rsidRPr="00D9549A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осуществлении 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элюентной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хроматографии наибольшее количество разделяемой смеси компонентов поглощается в верхней части колонки. Для осуществления разделения количество поглощаемой смеси разделяемых ионов (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должно быть не больше 0,1 от емкости колонки, выраженной в 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ммоль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Поглощенная смесь компонентов затем вымывается (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элюируется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раствором, компоненты которого поглощаются ионитом с меньшей избирательностью, чем вымываемый ион. Если разделение основано на различии констант равновесия разделяемых компонентов, то в фильтрате эти компоненты будут появляться в порядке, соответствующем величинам их констант равновесия, чем меньше </w:t>
      </w:r>
      <w:proofErr w:type="spellStart"/>
      <w:r w:rsidRPr="00EC48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</w:t>
      </w:r>
      <w:r w:rsidRPr="00EC48E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р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раньше в фильтрате появится ион.</w:t>
      </w:r>
    </w:p>
    <w:p w:rsidR="00D9549A" w:rsidRPr="00D9549A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процесс элюирования изобразить графически в </w:t>
      </w:r>
      <w:r w:rsidRPr="00D9549A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координатах </w:t>
      </w:r>
      <w:proofErr w:type="gramStart"/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proofErr w:type="spellStart"/>
      <w:proofErr w:type="gramEnd"/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эл</w:t>
      </w:r>
      <w:proofErr w:type="spellEnd"/>
      <w:r w:rsidRPr="00D954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</w:t>
      </w:r>
      <w:r w:rsidR="000E74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D9549A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proofErr w:type="spellStart"/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э</w:t>
      </w:r>
      <w:r w:rsidRPr="008668C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49A">
        <w:rPr>
          <w:rFonts w:ascii="Times New Roman" w:hAnsi="Times New Roman" w:cs="Times New Roman"/>
          <w:color w:val="000000"/>
          <w:sz w:val="28"/>
          <w:szCs w:val="28"/>
        </w:rPr>
        <w:t xml:space="preserve">- объем пропущенного 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</w:rPr>
        <w:t>элюирующего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раствора, </w:t>
      </w:r>
      <w:r w:rsidR="000E744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D9549A">
        <w:rPr>
          <w:rFonts w:ascii="Times New Roman" w:hAnsi="Times New Roman" w:cs="Times New Roman"/>
          <w:color w:val="000000"/>
          <w:sz w:val="28"/>
          <w:szCs w:val="28"/>
        </w:rPr>
        <w:t xml:space="preserve"> - концентрация вымываемого иона, то получим график, изображенный на рисунке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</w:p>
    <w:p w:rsidR="00D9549A" w:rsidRPr="00D9549A" w:rsidRDefault="00D9549A" w:rsidP="00586BFB">
      <w:pPr>
        <w:spacing w:after="0" w:line="360" w:lineRule="auto"/>
        <w:ind w:firstLine="73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49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76625" cy="2779154"/>
            <wp:effectExtent l="19050" t="0" r="9525" b="0"/>
            <wp:docPr id="2" name="Рисунок 1" descr="график 2 скр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к 2 скр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7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9A" w:rsidRPr="00D9549A" w:rsidRDefault="00D9549A" w:rsidP="0098277F">
      <w:pPr>
        <w:spacing w:after="0" w:line="360" w:lineRule="auto"/>
        <w:ind w:firstLine="73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 1</w:t>
      </w:r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Кривые элюирования</w:t>
      </w:r>
    </w:p>
    <w:p w:rsidR="00D9549A" w:rsidRPr="00D9549A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кривых элюирования сходен с кривой распределения ошибок кривой Гаусса. Шириной 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хроматографической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полосы в 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элюентной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хроматографии называют хорду, проведенную через точки кривой, где</w:t>
      </w:r>
      <w:r w:rsidRPr="00D95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Cs/>
                    <w:color w:val="000000"/>
                    <w:sz w:val="28"/>
                    <w:szCs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max</m:t>
                </m:r>
              </m:sub>
            </m:sSub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c</m:t>
            </m:r>
          </m:den>
        </m:f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l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=2,7</m:t>
        </m:r>
      </m:oMath>
      <w:r w:rsid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D9549A" w:rsidRPr="00D9549A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элюентного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разделения большое значение имеют величины </w:t>
      </w:r>
      <w:proofErr w:type="spellStart"/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val="en-US"/>
        </w:rPr>
        <w:t>max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отдельных компонентов разделяемой смеси.</w:t>
      </w:r>
    </w:p>
    <w:p w:rsidR="00D9549A" w:rsidRPr="00D9549A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больше различия в величинах </w:t>
      </w:r>
      <w:proofErr w:type="spellStart"/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  <w:lang w:val="en-US"/>
        </w:rPr>
        <w:t>max</w:t>
      </w:r>
      <w:proofErr w:type="spellEnd"/>
      <w:r w:rsidRPr="00D9549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полнее разделение.</w:t>
      </w:r>
    </w:p>
    <w:p w:rsidR="00D9549A" w:rsidRPr="00D9549A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Разделение может быть основано на 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комплексообразовании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в фильтрат выйдет тот ион, комплекс которого с </w:t>
      </w:r>
      <w:proofErr w:type="spellStart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элюирующим</w:t>
      </w:r>
      <w:proofErr w:type="spellEnd"/>
      <w:r w:rsidRPr="00D95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компонентом прочнее.</w:t>
      </w:r>
    </w:p>
    <w:p w:rsidR="00D9549A" w:rsidRPr="00594F70" w:rsidRDefault="00D9549A" w:rsidP="0098277F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9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Лабораторная работа №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</w:p>
    <w:p w:rsidR="00D9549A" w:rsidRPr="00594F70" w:rsidRDefault="00D9549A" w:rsidP="0098277F">
      <w:pPr>
        <w:spacing w:after="0" w:line="360" w:lineRule="auto"/>
        <w:ind w:firstLine="73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Построение кривых элюирования ионов С</w:t>
      </w: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val="en-US"/>
        </w:rPr>
        <w:t>d</w:t>
      </w: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vertAlign w:val="superscript"/>
        </w:rPr>
        <w:t>2+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и С</w:t>
      </w: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val="en-US"/>
        </w:rPr>
        <w:t>u</w:t>
      </w: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vertAlign w:val="superscript"/>
        </w:rPr>
        <w:t>2+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при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совместном присутствии на катионите КУ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r w:rsidRPr="00594F70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2-8</w:t>
      </w:r>
    </w:p>
    <w:p w:rsidR="00D9549A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3D0A">
        <w:rPr>
          <w:rFonts w:ascii="Times New Roman" w:hAnsi="Times New Roman" w:cs="Times New Roman"/>
          <w:color w:val="000000"/>
          <w:sz w:val="28"/>
          <w:szCs w:val="28"/>
        </w:rPr>
        <w:t xml:space="preserve">В практике хроматографии для разделения ионов на колонках часто пользуются селективным элюированием. После поглощения определяемых ионов в верхней части колонки, колонку обрабатывают подходящим </w:t>
      </w:r>
      <w:proofErr w:type="spellStart"/>
      <w:r w:rsidRPr="003F3D0A">
        <w:rPr>
          <w:rFonts w:ascii="Times New Roman" w:hAnsi="Times New Roman" w:cs="Times New Roman"/>
          <w:color w:val="000000"/>
          <w:sz w:val="28"/>
          <w:szCs w:val="28"/>
        </w:rPr>
        <w:t>элюирующим</w:t>
      </w:r>
      <w:proofErr w:type="spellEnd"/>
      <w:r w:rsidRPr="003F3D0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раствором, который вымывает только один из компонентов смеси. Скорость движения </w:t>
      </w:r>
      <w:proofErr w:type="spellStart"/>
      <w:r w:rsidRPr="003F3D0A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Pr="003F3D0A">
        <w:rPr>
          <w:rFonts w:ascii="Times New Roman" w:hAnsi="Times New Roman" w:cs="Times New Roman"/>
          <w:color w:val="000000"/>
          <w:sz w:val="28"/>
          <w:szCs w:val="28"/>
        </w:rPr>
        <w:t xml:space="preserve"> зоны второго компонента при выбранной концентрации </w:t>
      </w:r>
      <w:proofErr w:type="spellStart"/>
      <w:r w:rsidRPr="003F3D0A">
        <w:rPr>
          <w:rFonts w:ascii="Times New Roman" w:hAnsi="Times New Roman" w:cs="Times New Roman"/>
          <w:color w:val="000000"/>
          <w:sz w:val="28"/>
          <w:szCs w:val="28"/>
        </w:rPr>
        <w:t>элюирующего</w:t>
      </w:r>
      <w:proofErr w:type="spellEnd"/>
      <w:r w:rsidRPr="003F3D0A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значительно меньше скорости движения зоны первого компонента. Поэтому в выходящем фильтрате можно определить первый компонент. Второй компонент остается в колонке.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того </w:t>
      </w:r>
      <w:r w:rsidRPr="003F3D0A">
        <w:rPr>
          <w:rFonts w:ascii="Times New Roman" w:hAnsi="Times New Roman" w:cs="Times New Roman"/>
          <w:color w:val="000000"/>
          <w:sz w:val="28"/>
          <w:szCs w:val="28"/>
        </w:rPr>
        <w:t>чтоб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вымыть из колонки второй компонент, </w:t>
      </w: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увеличивают концентрацию </w:t>
      </w:r>
      <w:proofErr w:type="spellStart"/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элюирующего</w:t>
      </w:r>
      <w:proofErr w:type="spellEnd"/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раствора. В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висимости от нужной полноты разделения (остаточная концентрация </w:t>
      </w: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первого компонента во втором растворе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0,1; 0,001% и т.д.) выбирается </w:t>
      </w: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необходимая высота колонки.</w:t>
      </w:r>
    </w:p>
    <w:p w:rsidR="00D9549A" w:rsidRPr="00A355B8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условием является также получение фракций </w:t>
      </w: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 определяемый компонент </w:t>
      </w:r>
      <w:proofErr w:type="spellStart"/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малоразбавленный</w:t>
      </w:r>
      <w:proofErr w:type="spellEnd"/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сравнению с исходным </w:t>
      </w:r>
      <w:r w:rsidRPr="00A35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раствором</w:t>
      </w:r>
      <w:r w:rsidRPr="00A355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9549A" w:rsidRPr="00A355B8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Разделение ионов на колонках путем селективного элюиро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возможно благодаря большой</w:t>
      </w: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разнице коэффициентов распределения. Тот компонент, который </w:t>
      </w:r>
      <w:proofErr w:type="spellStart"/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элюируется</w:t>
      </w:r>
      <w:proofErr w:type="spellEnd"/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первую очередь, должен иметь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меньший</w:t>
      </w: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коэффициент распределе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по сравнению с коэффициентом</w:t>
      </w:r>
      <w:r w:rsidRPr="003F3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распределения второго компонента.</w:t>
      </w:r>
    </w:p>
    <w:p w:rsidR="00D9549A" w:rsidRPr="00957E0D" w:rsidRDefault="00D9549A" w:rsidP="0098277F">
      <w:pPr>
        <w:spacing w:after="0" w:line="360" w:lineRule="auto"/>
        <w:ind w:firstLine="73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957E0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lastRenderedPageBreak/>
        <w:t>Методика построения кривых элюирования</w:t>
      </w:r>
    </w:p>
    <w:p w:rsidR="00D9549A" w:rsidRPr="00957E0D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</w:t>
      </w:r>
      <w:proofErr w:type="spell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хроматографическую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колонку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98277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=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 г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заполненную Н</w:t>
      </w:r>
      <w:r w:rsidR="0098277F" w:rsidRPr="0098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277F" w:rsidRPr="0098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формой катионита КУ</w:t>
      </w:r>
      <w:r w:rsidR="001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2-8, пропускают смесь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="00A70F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0,05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="0098277F"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dS</w:t>
      </w:r>
      <w:r w:rsidR="0098277F"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</w:t>
      </w:r>
      <w:proofErr w:type="spellEnd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10</w:t>
      </w:r>
      <w:r w:rsidR="00586BF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0,1М </w:t>
      </w:r>
      <w:proofErr w:type="spellStart"/>
      <w:r w:rsidR="0098277F"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uS</w:t>
      </w:r>
      <w:r w:rsidR="0098277F"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</w:t>
      </w:r>
      <w:proofErr w:type="spellEnd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скоростью 1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/мин,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промывают колонку после сорбции 10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(фильтрат отбрасывают).</w:t>
      </w:r>
    </w:p>
    <w:p w:rsidR="00D9549A" w:rsidRPr="00957E0D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колонку промывают 0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,5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Фильтрат собирают по 5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мерные пробирки и анализируют последовательно отобранные пробы на содержание кадмия комплексонометрически. </w:t>
      </w:r>
      <w:proofErr w:type="gram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Общий объем раствора </w:t>
      </w:r>
      <w:proofErr w:type="spellStart"/>
      <w:r w:rsidRPr="00C049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0,5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8668C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исследуемому раствору прибавляют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аОН</w:t>
      </w:r>
      <w:proofErr w:type="spellEnd"/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рН</w:t>
      </w:r>
      <w:proofErr w:type="spellEnd"/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3</w:t>
      </w:r>
      <w:r w:rsid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4, 2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буферного аммиачного раствора (54 г хлорида аммония и 350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концентрированного раствора 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NH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OH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дм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дистиллированной вод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ы)</w:t>
      </w:r>
      <w:r w:rsidR="0098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разбавляют исследуемый раствор небольшим количеством воды и добавляют сухую смесь </w:t>
      </w:r>
      <w:proofErr w:type="spell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эриохром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черного </w:t>
      </w:r>
      <w:r w:rsidR="001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хлоридом натрия (1:100</w:t>
      </w:r>
      <w:proofErr w:type="gram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или спиртовой раствор хрома темно-синего. Титруют 0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,05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раствором </w:t>
      </w:r>
      <w:proofErr w:type="spell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трилона</w:t>
      </w:r>
      <w:proofErr w:type="spellEnd"/>
      <w:proofErr w:type="gram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(18,6 г/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дм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до перехода окраски красной в синюю.</w:t>
      </w:r>
    </w:p>
    <w:p w:rsidR="00D9549A" w:rsidRPr="00DF724F" w:rsidRDefault="00DF724F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shd w:val="clear" w:color="auto" w:fill="FFFFFF"/>
              <w:lang w:val="en-US"/>
            </w:rPr>
            <m:t>c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m:t>Cd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</w:rPr>
                    <m:t>2+</m:t>
                  </m:r>
                </m:sup>
              </m:sSup>
            </m:e>
          </m:d>
          <m:r>
            <w:rPr>
              <w:rFonts w:ascii="Cambria Math" w:hAnsi="Times New Roman" w:cs="Times New Roman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</w:rPr>
                    <m:t>трилон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shd w:val="clear" w:color="auto" w:fill="FFFFFF"/>
                    </w:rPr>
                    <m:t>Б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*</m:t>
              </m:r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  <m: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трилон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Б</m:t>
              </m:r>
              <m: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  <m: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фильтрат</m:t>
              </m:r>
              <m:r>
                <w:rPr>
                  <w:rFonts w:ascii="Cambria Math" w:hAnsi="Times New Roman" w:cs="Times New Roman"/>
                  <w:sz w:val="28"/>
                  <w:szCs w:val="28"/>
                  <w:shd w:val="clear" w:color="auto" w:fill="FFFFFF"/>
                </w:rPr>
                <m:t>)</m:t>
              </m:r>
            </m:den>
          </m:f>
        </m:oMath>
      </m:oMathPara>
    </w:p>
    <w:p w:rsidR="00D9549A" w:rsidRPr="00957E0D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полученным данным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строят кривую титрования для кадмия в координатах </w:t>
      </w:r>
      <w:r w:rsidR="00DF724F" w:rsidRPr="00DF72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="001E5A1E" w:rsidRP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F72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</w:t>
      </w:r>
      <w:r w:rsidR="001E5A1E" w:rsidRP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023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="00DF724F" w:rsidRPr="00DF72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DF72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фильтрат</w:t>
      </w:r>
      <w:r w:rsidR="00DF724F" w:rsidRPr="00DF72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="00586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</w:t>
      </w:r>
      <w:proofErr w:type="gramStart"/>
      <w:r w:rsidR="00DF72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="001E5A1E" w:rsidRP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концентрация</w:t>
      </w:r>
      <w:proofErr w:type="gram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отобранных порциях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; </w:t>
      </w:r>
      <w:r w:rsidR="00DF724F" w:rsidRPr="004023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="00DF724F" w:rsidRPr="00DF72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DF72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фильтрат</w:t>
      </w:r>
      <w:r w:rsidR="00DF724F" w:rsidRPr="00DF72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="00DF724F"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277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объем фильтрата.</w:t>
      </w:r>
    </w:p>
    <w:p w:rsidR="00D9549A" w:rsidRPr="00957E0D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пропускают через колонку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0600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0600F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Фильтрат собирают по 5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мерные колбы и анализ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ируют пробы на содержание меди й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одометрическим способом.</w:t>
      </w:r>
    </w:p>
    <w:p w:rsidR="00D9549A" w:rsidRPr="00957E0D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исследуемому раствору добавляют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="001E5A1E" w:rsidRP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1E5A1E" w:rsidRPr="001E5A1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4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SO</w:t>
      </w:r>
      <w:r w:rsidRPr="00C049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2 г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йодистого калия (3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20% раствора). Смесь на 2</w:t>
      </w:r>
      <w:r w:rsidR="001E5A1E" w:rsidRPr="0064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E5A1E" w:rsidRPr="00642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мин</w:t>
      </w:r>
      <w:r w:rsidR="001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уты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оставляют в темноте для завершения реакции. Затем титруют </w:t>
      </w:r>
      <w:r w:rsidR="00642B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0,05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раствором тиосульфата натрия, до желтой окраски раствора. Затем добавляют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="00642B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642BC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крахмала и продолжают титровать до обесцвечивания.</w:t>
      </w:r>
    </w:p>
    <w:p w:rsidR="00DF724F" w:rsidRDefault="00D9549A" w:rsidP="00DF724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Формула расчета концентрации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Cu</w:t>
      </w:r>
      <w:r w:rsidRPr="00591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</w:rPr>
        <w:t>2+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F7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6BFB" w:rsidRPr="00E878FA" w:rsidRDefault="00F840C3" w:rsidP="00586BFB">
      <w:pPr>
        <w:spacing w:after="0" w:line="360" w:lineRule="auto"/>
        <w:ind w:firstLine="73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fldChar w:fldCharType="begin"/>
      </w:r>
      <w:r w:rsidR="00D9549A"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</w:instrText>
      </w:r>
      <w:r w:rsidR="00D9549A"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instrText>QUOTE</w:instrText>
      </w:r>
      <w:r w:rsidR="00D9549A"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</w:instrText>
      </w:r>
      <w:r w:rsidR="00D9549A" w:rsidRPr="00957E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466725"/>
            <wp:effectExtent l="19050" t="0" r="9525" b="0"/>
            <wp:docPr id="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49A"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</w:instrTex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061161" w:rsidRPr="00A70F16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br/>
      </w: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  <w:lang w:val="en-US"/>
            </w:rPr>
            <w:lastRenderedPageBreak/>
            <m:t>c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Cu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2+</m:t>
                  </m:r>
                </m:sup>
              </m:sSup>
            </m:e>
          </m:d>
          <m:r>
            <w:rPr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c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Na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*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V(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Na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O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num>
            <m:den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V(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фильтрат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den>
          </m:f>
        </m:oMath>
      </m:oMathPara>
    </w:p>
    <w:p w:rsidR="00D9549A" w:rsidRPr="00957E0D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полученным данным строят кривую элюирования </w:t>
      </w:r>
      <w:proofErr w:type="gramStart"/>
      <w:r w:rsidR="00642BCF" w:rsidRPr="00591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Cu</w:t>
      </w:r>
      <w:r w:rsidR="00642BCF" w:rsidRPr="00591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="00642BCF" w:rsidRPr="005915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</w:rPr>
        <w:t>+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полученные данные сводят в таблицу:</w:t>
      </w:r>
    </w:p>
    <w:p w:rsidR="00D9549A" w:rsidRPr="00957E0D" w:rsidRDefault="003B12E8" w:rsidP="0098277F">
      <w:pPr>
        <w:spacing w:after="0" w:line="360" w:lineRule="auto"/>
        <w:ind w:firstLine="73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</w:t>
      </w:r>
    </w:p>
    <w:p w:rsidR="00D9549A" w:rsidRPr="00957E0D" w:rsidRDefault="00D9549A" w:rsidP="0098277F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Соотношение объема </w:t>
      </w:r>
      <w:proofErr w:type="spellStart"/>
      <w:r w:rsidRPr="00957E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титранта</w:t>
      </w:r>
      <w:proofErr w:type="spellEnd"/>
      <w:r w:rsidRPr="00957E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концентрации определяемого иона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1"/>
        <w:gridCol w:w="1972"/>
        <w:gridCol w:w="1972"/>
        <w:gridCol w:w="1972"/>
      </w:tblGrid>
      <w:tr w:rsidR="00D9549A" w:rsidRPr="00957E0D" w:rsidTr="00DF724F">
        <w:trPr>
          <w:trHeight w:val="490"/>
          <w:jc w:val="center"/>
        </w:trPr>
        <w:tc>
          <w:tcPr>
            <w:tcW w:w="1971" w:type="dxa"/>
            <w:vAlign w:val="center"/>
          </w:tcPr>
          <w:p w:rsidR="00D9549A" w:rsidRPr="00C05512" w:rsidRDefault="00D9549A" w:rsidP="0098277F">
            <w:pPr>
              <w:spacing w:after="0" w:line="360" w:lineRule="auto"/>
              <w:ind w:firstLine="737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 w:rsidRPr="00C055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055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1</w:t>
            </w:r>
          </w:p>
        </w:tc>
        <w:tc>
          <w:tcPr>
            <w:tcW w:w="1972" w:type="dxa"/>
            <w:vAlign w:val="center"/>
          </w:tcPr>
          <w:p w:rsidR="00D9549A" w:rsidRPr="008668C6" w:rsidRDefault="008668C6" w:rsidP="00DF72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  <w:lang w:val="en-US"/>
                </w:rPr>
                <m:t>c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  <m:t>Cd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m:t>2+</m:t>
                      </m:r>
                    </m:sup>
                  </m:sSup>
                </m:e>
              </m:d>
            </m:oMath>
            <w:r w:rsidR="00D9549A" w:rsidRPr="008668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D9549A" w:rsidRPr="008668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9549A" w:rsidRPr="00C05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ммоль</w:t>
            </w:r>
            <w:proofErr w:type="spellEnd"/>
            <w:r w:rsidR="00D9549A" w:rsidRPr="00C05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p>
              </m:sSup>
            </m:oMath>
          </w:p>
        </w:tc>
        <w:tc>
          <w:tcPr>
            <w:tcW w:w="1972" w:type="dxa"/>
            <w:vAlign w:val="center"/>
          </w:tcPr>
          <w:p w:rsidR="00D9549A" w:rsidRPr="00C05512" w:rsidRDefault="00D9549A" w:rsidP="0098277F">
            <w:pPr>
              <w:spacing w:after="0" w:line="360" w:lineRule="auto"/>
              <w:ind w:firstLine="737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</w:pPr>
            <w:r w:rsidRPr="00C055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055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972" w:type="dxa"/>
            <w:vAlign w:val="center"/>
          </w:tcPr>
          <w:p w:rsidR="00D9549A" w:rsidRPr="008668C6" w:rsidRDefault="008668C6" w:rsidP="00DF724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m:t>c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m:t>Cu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2+</m:t>
                  </m:r>
                </m:sup>
              </m:sSup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m:t>)</m:t>
              </m:r>
            </m:oMath>
            <w:r w:rsidR="00D9549A" w:rsidRPr="008668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,</w:t>
            </w:r>
            <w:r w:rsidR="00D9549A" w:rsidRPr="008668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9549A" w:rsidRPr="00C05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ммоль</w:t>
            </w:r>
            <w:proofErr w:type="spellEnd"/>
            <w:r w:rsidR="00D9549A" w:rsidRPr="00C055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3</m:t>
                  </m:r>
                </m:sup>
              </m:sSup>
            </m:oMath>
          </w:p>
        </w:tc>
      </w:tr>
      <w:tr w:rsidR="00D9549A" w:rsidRPr="00957E0D" w:rsidTr="00C05D69">
        <w:trPr>
          <w:trHeight w:val="490"/>
          <w:jc w:val="center"/>
        </w:trPr>
        <w:tc>
          <w:tcPr>
            <w:tcW w:w="1971" w:type="dxa"/>
          </w:tcPr>
          <w:p w:rsidR="00D9549A" w:rsidRPr="00957E0D" w:rsidRDefault="00D9549A" w:rsidP="0098277F">
            <w:pPr>
              <w:spacing w:after="0" w:line="360" w:lineRule="auto"/>
              <w:ind w:firstLine="7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72" w:type="dxa"/>
          </w:tcPr>
          <w:p w:rsidR="00D9549A" w:rsidRPr="00957E0D" w:rsidRDefault="00D9549A" w:rsidP="0098277F">
            <w:pPr>
              <w:spacing w:after="0" w:line="360" w:lineRule="auto"/>
              <w:ind w:firstLine="7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72" w:type="dxa"/>
          </w:tcPr>
          <w:p w:rsidR="00D9549A" w:rsidRPr="00957E0D" w:rsidRDefault="00D9549A" w:rsidP="0098277F">
            <w:pPr>
              <w:spacing w:after="0" w:line="360" w:lineRule="auto"/>
              <w:ind w:firstLine="7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972" w:type="dxa"/>
          </w:tcPr>
          <w:p w:rsidR="00D9549A" w:rsidRPr="00957E0D" w:rsidRDefault="00D9549A" w:rsidP="0098277F">
            <w:pPr>
              <w:spacing w:after="0" w:line="360" w:lineRule="auto"/>
              <w:ind w:firstLine="7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D9549A" w:rsidRPr="00957E0D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кривым элюирования определяют </w:t>
      </w:r>
      <w:r w:rsidRPr="00C055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C055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0,5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18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необходимой для элюирования кадмия, и </w:t>
      </w:r>
      <w:r w:rsidRPr="00C055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V</w:t>
      </w:r>
      <w:r w:rsidRPr="00C055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2М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18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элюирования меди.</w:t>
      </w:r>
    </w:p>
    <w:p w:rsidR="00D9549A" w:rsidRPr="00DF1BBB" w:rsidRDefault="00D9549A" w:rsidP="0098277F">
      <w:pPr>
        <w:spacing w:after="0" w:line="360" w:lineRule="auto"/>
        <w:ind w:firstLine="737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DF1B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Раздел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ение и определение меди и кадмия</w:t>
      </w:r>
      <w:r w:rsidRPr="00DF1BB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в контрольной смеси</w:t>
      </w:r>
    </w:p>
    <w:p w:rsidR="00D9549A" w:rsidRPr="00957E0D" w:rsidRDefault="00D9549A" w:rsidP="0098277F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0D">
        <w:rPr>
          <w:rFonts w:ascii="Times New Roman" w:hAnsi="Times New Roman" w:cs="Times New Roman"/>
          <w:color w:val="000000"/>
          <w:sz w:val="28"/>
          <w:szCs w:val="28"/>
        </w:rPr>
        <w:t>Контрольную смесь ионов меди и кадмия пропускают через катионит КУ</w:t>
      </w:r>
      <w:r w:rsidR="00642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2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>2-8 в Н</w:t>
      </w:r>
      <w:r w:rsidR="00642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2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0D">
        <w:rPr>
          <w:rFonts w:ascii="Times New Roman" w:hAnsi="Times New Roman" w:cs="Times New Roman"/>
          <w:color w:val="000000"/>
          <w:sz w:val="28"/>
          <w:szCs w:val="28"/>
        </w:rPr>
        <w:t xml:space="preserve">форме со скоростью 1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</w:rPr>
        <w:t xml:space="preserve">/мин, 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промывают колонку 10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(фильтрат отбрасывают). Затем колонку промывают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0,5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Pr="009518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(найденным по кривой элюирования) и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Pr="00957E0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Pr="009518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HCl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найденной по кривой элюирования. В первом растворе определяют количественно кадмий </w:t>
      </w:r>
      <w:proofErr w:type="spellStart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трилонометрически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 втором растворе - медь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одометрически</w:t>
      </w:r>
      <w:proofErr w:type="spellEnd"/>
      <w:r w:rsidRPr="00957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Количество кадмия в контрольной смеси рассчитывают по формуле:</w:t>
      </w:r>
    </w:p>
    <w:p w:rsidR="00586BFB" w:rsidRDefault="008668C6" w:rsidP="00586BFB">
      <w:pPr>
        <w:spacing w:line="360" w:lineRule="auto"/>
        <w:ind w:firstLine="7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q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  <w:lang w:val="en-US"/>
              </w:rPr>
              <m:t>Cd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shd w:val="clear" w:color="auto" w:fill="FFFFFF"/>
              </w:rPr>
              <m:t>2+</m:t>
            </m:r>
          </m:sup>
        </m:sSup>
        <m:r>
          <w:rPr>
            <w:rFonts w:ascii="Cambria Math" w:hAnsi="Times New Roman" w:cs="Times New Roman"/>
            <w:color w:val="000000"/>
            <w:sz w:val="28"/>
            <w:szCs w:val="28"/>
          </w:rPr>
          <m:t>)=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c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трилон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Б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  <w:lang w:val="en-US"/>
              </w:rPr>
              <m:t>V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трилон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shd w:val="clear" w:color="auto" w:fill="FFFFFF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FF"/>
                  </w:rPr>
                  <m:t>Б</m:t>
                </m:r>
              </m:e>
            </m:d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Cd</m:t>
                </m:r>
              </m:e>
            </m:d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мерной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колбы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1000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аликвоты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)</m:t>
            </m:r>
          </m:den>
        </m:f>
      </m:oMath>
      <w:r w:rsidR="00642BCF" w:rsidRPr="008668C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E4C67" w:rsidRDefault="00D9549A" w:rsidP="00586BFB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C05512" w:rsidRPr="00C055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Pr="003B12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концентрация </w:t>
      </w:r>
      <w:proofErr w:type="spellStart"/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трилона</w:t>
      </w:r>
      <w:proofErr w:type="spellEnd"/>
      <w:proofErr w:type="gramStart"/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549A" w:rsidRPr="003B12E8" w:rsidRDefault="00D9549A" w:rsidP="00DE4C67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V</w:t>
      </w:r>
      <w:r w:rsidRPr="003B12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объем </w:t>
      </w:r>
      <w:proofErr w:type="spellStart"/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трилона</w:t>
      </w:r>
      <w:proofErr w:type="spellEnd"/>
      <w:proofErr w:type="gramStart"/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пошедший на титрование,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549A" w:rsidRPr="003B12E8" w:rsidRDefault="00D9549A" w:rsidP="0098277F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5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Pr="003B12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den>
        </m:f>
      </m:oMath>
      <w:r w:rsidRPr="003B12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Cd</w:t>
      </w:r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- молярная масса эквивалента кадмия. </w:t>
      </w:r>
    </w:p>
    <w:p w:rsidR="00D9549A" w:rsidRPr="003B12E8" w:rsidRDefault="00D9549A" w:rsidP="00586B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меди рассчитывается по формуле:</w:t>
      </w:r>
    </w:p>
    <w:p w:rsidR="00586BFB" w:rsidRDefault="00F840C3" w:rsidP="00586BFB">
      <w:pPr>
        <w:spacing w:after="0" w:line="360" w:lineRule="auto"/>
        <w:ind w:firstLine="737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Cu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FFFFF"/>
                  </w:rPr>
                  <m:t>2+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c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Na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*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V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Na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m:t>3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*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Cu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*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мерной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колбы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1000*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аликвоты</m:t>
                </m:r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)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 xml:space="preserve"> </m:t>
            </m:r>
          </m:sub>
        </m:sSub>
      </m:oMath>
      <w:r w:rsid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9549A" w:rsidRPr="00586BFB" w:rsidRDefault="00D9549A" w:rsidP="00586BFB">
      <w:pPr>
        <w:spacing w:after="0" w:line="360" w:lineRule="auto"/>
        <w:ind w:firstLine="73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c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(</m:t>
        </m:r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)</m:t>
        </m:r>
      </m:oMath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концентрация тиосульфата, моль/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дм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549A" w:rsidRPr="003B12E8" w:rsidRDefault="00C05512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w:lastRenderedPageBreak/>
          <m:t>V</m:t>
        </m:r>
        <m: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(</m:t>
        </m:r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Na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FFFFF"/>
          </w:rPr>
          <m:t>)</m:t>
        </m:r>
      </m:oMath>
      <w:r w:rsidR="00D9549A" w:rsidRPr="003B12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D9549A"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объем тиосульфата, пошедший на титрование,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см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sup>
        </m:sSup>
      </m:oMath>
      <w:r w:rsidR="00D9549A"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549A" w:rsidRPr="003B12E8" w:rsidRDefault="00D9549A" w:rsidP="0098277F">
      <w:pPr>
        <w:spacing w:after="0" w:line="36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51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</w:t>
      </w:r>
      <w:r w:rsidRPr="003B12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Pr="003B12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Cu</w:t>
      </w:r>
      <w:r w:rsidRPr="003B12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)</w:t>
      </w:r>
      <w:r w:rsidRPr="003B1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молярная масса эквивалента меди.</w:t>
      </w:r>
    </w:p>
    <w:p w:rsidR="00D9549A" w:rsidRPr="0076445F" w:rsidRDefault="00D9549A" w:rsidP="009827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3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2E8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защиты</w:t>
      </w:r>
      <w:r w:rsidRPr="00764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9549A" w:rsidRDefault="00D9549A" w:rsidP="0098277F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В чем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заключается особенность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элюентной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хроматографии? </w:t>
      </w:r>
    </w:p>
    <w:p w:rsidR="00D9549A" w:rsidRDefault="00D9549A" w:rsidP="0098277F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чем преимущество </w:t>
      </w:r>
      <w:proofErr w:type="spellStart"/>
      <w:r w:rsidRPr="0067298C">
        <w:rPr>
          <w:rFonts w:ascii="Times New Roman" w:eastAsia="Calibri" w:hAnsi="Times New Roman" w:cs="Times New Roman"/>
          <w:sz w:val="28"/>
          <w:szCs w:val="28"/>
        </w:rPr>
        <w:t>элюентной</w:t>
      </w:r>
      <w:proofErr w:type="spellEnd"/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 хроматографии </w:t>
      </w:r>
      <w:proofErr w:type="gramStart"/>
      <w:r w:rsidRPr="0067298C">
        <w:rPr>
          <w:rFonts w:ascii="Times New Roman" w:eastAsia="Calibri" w:hAnsi="Times New Roman" w:cs="Times New Roman"/>
          <w:sz w:val="28"/>
          <w:szCs w:val="28"/>
        </w:rPr>
        <w:t>перед</w:t>
      </w:r>
      <w:proofErr w:type="gramEnd"/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 фронтальной и </w:t>
      </w:r>
      <w:proofErr w:type="spellStart"/>
      <w:r w:rsidRPr="0067298C">
        <w:rPr>
          <w:rFonts w:ascii="Times New Roman" w:eastAsia="Calibri" w:hAnsi="Times New Roman" w:cs="Times New Roman"/>
          <w:sz w:val="28"/>
          <w:szCs w:val="28"/>
        </w:rPr>
        <w:t>вытеснительной</w:t>
      </w:r>
      <w:proofErr w:type="spellEnd"/>
      <w:r w:rsidRPr="0067298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9549A" w:rsidRDefault="00D9549A" w:rsidP="0098277F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Изобразите графически процесс элюирования в координатах </w:t>
      </w:r>
      <w:proofErr w:type="gramStart"/>
      <w:r w:rsidRPr="000600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proofErr w:type="spellStart"/>
      <w:proofErr w:type="gramEnd"/>
      <w:r w:rsidRPr="000600FE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эл</w:t>
      </w:r>
      <w:proofErr w:type="spellEnd"/>
      <w:r w:rsidRPr="000600FE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0600FE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49A" w:rsidRPr="00E05F32" w:rsidRDefault="00D9549A" w:rsidP="0098277F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подразумевается под селективным элюированием? </w:t>
      </w:r>
    </w:p>
    <w:p w:rsidR="00D9549A" w:rsidRPr="002141E3" w:rsidRDefault="00D9549A" w:rsidP="0098277F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FD622C">
        <w:rPr>
          <w:rFonts w:ascii="Times New Roman" w:hAnsi="Times New Roman" w:cs="Times New Roman"/>
          <w:sz w:val="28"/>
          <w:szCs w:val="28"/>
        </w:rPr>
        <w:t>Напишите реакцию, протекающую в колонке между катионитом и пропускаемым через него раствором.</w:t>
      </w:r>
    </w:p>
    <w:p w:rsidR="002141E3" w:rsidRPr="002141E3" w:rsidRDefault="002141E3" w:rsidP="002141E3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Влияет ли</w:t>
      </w:r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 температура на </w:t>
      </w:r>
      <w:proofErr w:type="spellStart"/>
      <w:r w:rsidRPr="0067298C">
        <w:rPr>
          <w:rFonts w:ascii="Times New Roman" w:eastAsia="Calibri" w:hAnsi="Times New Roman" w:cs="Times New Roman"/>
          <w:sz w:val="28"/>
          <w:szCs w:val="28"/>
        </w:rPr>
        <w:t>хроматографический</w:t>
      </w:r>
      <w:proofErr w:type="spellEnd"/>
      <w:r w:rsidRPr="0067298C">
        <w:rPr>
          <w:rFonts w:ascii="Times New Roman" w:eastAsia="Calibri" w:hAnsi="Times New Roman" w:cs="Times New Roman"/>
          <w:sz w:val="28"/>
          <w:szCs w:val="28"/>
        </w:rPr>
        <w:t xml:space="preserve"> процесс?</w:t>
      </w:r>
    </w:p>
    <w:p w:rsidR="00D9549A" w:rsidRDefault="00D9549A" w:rsidP="0098277F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FD622C">
        <w:rPr>
          <w:rFonts w:ascii="Times New Roman" w:hAnsi="Times New Roman" w:cs="Times New Roman"/>
          <w:sz w:val="28"/>
          <w:szCs w:val="28"/>
        </w:rPr>
        <w:t xml:space="preserve">Каким методом определяют содержание меди в фильтрате? Напишите уравнения протекающих реакций, используя метод ионно-электронного баланса. </w:t>
      </w:r>
    </w:p>
    <w:p w:rsidR="00D9549A" w:rsidRDefault="00D9549A" w:rsidP="0098277F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901A17">
        <w:rPr>
          <w:rFonts w:ascii="Times New Roman" w:hAnsi="Times New Roman" w:cs="Times New Roman"/>
          <w:sz w:val="28"/>
          <w:szCs w:val="28"/>
        </w:rPr>
        <w:t xml:space="preserve">для титрования кадмия </w:t>
      </w:r>
      <w:r>
        <w:rPr>
          <w:rFonts w:ascii="Times New Roman" w:hAnsi="Times New Roman" w:cs="Times New Roman"/>
          <w:sz w:val="28"/>
          <w:szCs w:val="28"/>
        </w:rPr>
        <w:t>в данной работе?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22C">
        <w:rPr>
          <w:rFonts w:ascii="Times New Roman" w:hAnsi="Times New Roman" w:cs="Times New Roman"/>
          <w:sz w:val="28"/>
          <w:szCs w:val="28"/>
        </w:rPr>
        <w:t>По какому прин</w:t>
      </w:r>
      <w:r>
        <w:rPr>
          <w:rFonts w:ascii="Times New Roman" w:hAnsi="Times New Roman" w:cs="Times New Roman"/>
          <w:sz w:val="28"/>
          <w:szCs w:val="28"/>
        </w:rPr>
        <w:t>ципу действует индикатор?</w:t>
      </w:r>
    </w:p>
    <w:p w:rsidR="00901A17" w:rsidRPr="00901A17" w:rsidRDefault="00901A17" w:rsidP="00901A17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для титрования меди в данной работе? </w:t>
      </w:r>
      <w:r w:rsidRPr="00FD622C">
        <w:rPr>
          <w:rFonts w:ascii="Times New Roman" w:hAnsi="Times New Roman" w:cs="Times New Roman"/>
          <w:sz w:val="28"/>
          <w:szCs w:val="28"/>
        </w:rPr>
        <w:t>По какому прин</w:t>
      </w:r>
      <w:r>
        <w:rPr>
          <w:rFonts w:ascii="Times New Roman" w:hAnsi="Times New Roman" w:cs="Times New Roman"/>
          <w:sz w:val="28"/>
          <w:szCs w:val="28"/>
        </w:rPr>
        <w:t>ципу действует индикатор?</w:t>
      </w:r>
    </w:p>
    <w:p w:rsidR="00D9549A" w:rsidRDefault="00D9549A" w:rsidP="0098277F">
      <w:pPr>
        <w:pStyle w:val="a3"/>
        <w:numPr>
          <w:ilvl w:val="0"/>
          <w:numId w:val="1"/>
        </w:numPr>
        <w:spacing w:line="360" w:lineRule="auto"/>
        <w:ind w:firstLine="737"/>
        <w:rPr>
          <w:rFonts w:ascii="Times New Roman" w:hAnsi="Times New Roman" w:cs="Times New Roman"/>
          <w:sz w:val="28"/>
          <w:szCs w:val="28"/>
        </w:rPr>
      </w:pPr>
      <w:r w:rsidRPr="00FD622C">
        <w:rPr>
          <w:rFonts w:ascii="Times New Roman" w:hAnsi="Times New Roman" w:cs="Times New Roman"/>
          <w:sz w:val="28"/>
          <w:szCs w:val="28"/>
        </w:rPr>
        <w:t>Почему крахмал добавляют в конце титрования?</w:t>
      </w:r>
    </w:p>
    <w:p w:rsidR="005C4066" w:rsidRPr="00D9549A" w:rsidRDefault="005C4066">
      <w:pPr>
        <w:rPr>
          <w:rFonts w:ascii="Times New Roman" w:hAnsi="Times New Roman" w:cs="Times New Roman"/>
          <w:sz w:val="28"/>
          <w:szCs w:val="28"/>
        </w:rPr>
      </w:pPr>
    </w:p>
    <w:sectPr w:rsidR="005C4066" w:rsidRPr="00D9549A" w:rsidSect="005C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A67"/>
    <w:multiLevelType w:val="hybridMultilevel"/>
    <w:tmpl w:val="E8A22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49A"/>
    <w:rsid w:val="00007AB6"/>
    <w:rsid w:val="000600FE"/>
    <w:rsid w:val="00061161"/>
    <w:rsid w:val="000E7446"/>
    <w:rsid w:val="00117A9C"/>
    <w:rsid w:val="00195DB9"/>
    <w:rsid w:val="001E5A1E"/>
    <w:rsid w:val="002141E3"/>
    <w:rsid w:val="00230799"/>
    <w:rsid w:val="003B12E8"/>
    <w:rsid w:val="003D4F4F"/>
    <w:rsid w:val="00402355"/>
    <w:rsid w:val="00586BFB"/>
    <w:rsid w:val="005915DC"/>
    <w:rsid w:val="005C4066"/>
    <w:rsid w:val="00642BCF"/>
    <w:rsid w:val="008668C6"/>
    <w:rsid w:val="00901A17"/>
    <w:rsid w:val="00951868"/>
    <w:rsid w:val="0098277F"/>
    <w:rsid w:val="00A70F16"/>
    <w:rsid w:val="00B1501C"/>
    <w:rsid w:val="00C0494D"/>
    <w:rsid w:val="00C05512"/>
    <w:rsid w:val="00C83493"/>
    <w:rsid w:val="00CC003F"/>
    <w:rsid w:val="00D9549A"/>
    <w:rsid w:val="00DE4C67"/>
    <w:rsid w:val="00DF724F"/>
    <w:rsid w:val="00EC48E3"/>
    <w:rsid w:val="00F8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54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2</cp:revision>
  <dcterms:created xsi:type="dcterms:W3CDTF">2018-04-11T15:35:00Z</dcterms:created>
  <dcterms:modified xsi:type="dcterms:W3CDTF">2018-04-11T15:35:00Z</dcterms:modified>
</cp:coreProperties>
</file>